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Calibri" w:hAnsi="Calibri" w:eastAsia="微软雅黑"/>
          <w:b/>
          <w:sz w:val="36"/>
        </w:rPr>
        <w:t>认证仓-商家端功能说明（海外仓网）</w:t>
        <w:br/>
        <w:t>SHEIN 对接教程更新版</w:t>
      </w:r>
    </w:p>
    <w:p>
      <w:r>
        <w:t>说明：本版本根据您提供的原始教程整理，仅替换“海外仓网系统”相关截图，并对文字说明做适度优化；SHEIN 平台本身的截图与操作逻辑保持不变。</w:t>
      </w:r>
    </w:p>
    <w:p>
      <w:r>
        <w:rPr>
          <w:rFonts w:ascii="Calibri" w:hAnsi="Calibri" w:eastAsia="微软雅黑"/>
          <w:b/>
          <w:sz w:val="28"/>
        </w:rPr>
        <w:t>一、概念解释</w:t>
      </w:r>
    </w:p>
    <w:p>
      <w:pPr>
        <w:pStyle w:val="ListNumber"/>
      </w:pPr>
      <w:r>
        <w:t>认证仓服务商：代表不同的认证仓公司，如“海外仓网”。</w:t>
      </w:r>
    </w:p>
    <w:p>
      <w:pPr>
        <w:pStyle w:val="ListNumber"/>
      </w:pPr>
      <w:r>
        <w:t>认证仓物理仓：代表不同服务商的实际仓库，如美东 1 号仓、美西 2 号仓等。</w:t>
      </w:r>
    </w:p>
    <w:p>
      <w:pPr>
        <w:pStyle w:val="ListNumber"/>
      </w:pPr>
      <w:r>
        <w:t>认证仓物流商（物流渠道）：代表服务商合作的物流公司。</w:t>
      </w:r>
    </w:p>
    <w:p>
      <w:r>
        <w:rPr>
          <w:rFonts w:ascii="Calibri" w:hAnsi="Calibri" w:eastAsia="微软雅黑"/>
          <w:b/>
          <w:sz w:val="28"/>
        </w:rPr>
        <w:t>二、关键规则</w:t>
      </w:r>
    </w:p>
    <w:p>
      <w:pPr>
        <w:pStyle w:val="ListNumber"/>
      </w:pPr>
      <w:r>
        <w:t>一个 SHEIN 商家只能绑定一个货主信息，且货主信息鉴权通过后不允许修改。</w:t>
      </w:r>
    </w:p>
    <w:p>
      <w:pPr>
        <w:pStyle w:val="ListNumber"/>
      </w:pPr>
      <w:r>
        <w:t>一个 SHEIN 商品只允许选择一个认证仓履约，同时需要选择物流商并录入认证仓 SKU 编码。</w:t>
      </w:r>
    </w:p>
    <w:p>
      <w:pPr>
        <w:pStyle w:val="ListNumber"/>
      </w:pPr>
      <w:r>
        <w:t>一个 SHEIN 商品只能选择一种发货模式（商家仓或认证仓）；商城可售库存=发货模式对应仓库的库存。</w:t>
      </w:r>
    </w:p>
    <w:p>
      <w:pPr>
        <w:pStyle w:val="ListNumber"/>
      </w:pPr>
      <w:r>
        <w:t>订单下单后，系统会按商品发货模式匹配对应仓库存；如认证仓存在多个物理仓，则按最小包裹原则匹配物流仓。</w:t>
      </w:r>
    </w:p>
    <w:p>
      <w:pPr>
        <w:pStyle w:val="ListNumber"/>
      </w:pPr>
      <w:r>
        <w:t>认证仓履约订单如创建出库单失败或认证仓发起取消，会进入“异常认证仓订单”，商家可调整为“商家仓履约”。</w:t>
      </w:r>
    </w:p>
    <w:p>
      <w:pPr>
        <w:pStyle w:val="ListNumber"/>
      </w:pPr>
      <w:r>
        <w:t>商家仓履约订单可导出地址线下下单，再上传运单信息。</w:t>
      </w:r>
    </w:p>
    <w:p>
      <w:pPr>
        <w:pStyle w:val="ListNumber"/>
      </w:pPr>
      <w:r>
        <w:t>订单退货前请先维护退货地址，并及时关注退货物流状态。</w:t>
      </w:r>
    </w:p>
    <w:p>
      <w:r>
        <w:rPr>
          <w:rFonts w:ascii="Calibri" w:hAnsi="Calibri" w:eastAsia="微软雅黑"/>
          <w:b/>
          <w:sz w:val="28"/>
        </w:rPr>
        <w:t>三、商家端功能说明</w:t>
      </w:r>
    </w:p>
    <w:p>
      <w:pPr>
        <w:pStyle w:val="ListNumber"/>
      </w:pPr>
      <w:r>
        <w:t>认证仓建联</w:t>
      </w:r>
    </w:p>
    <w:p>
      <w:pPr>
        <w:pStyle w:val="ListNumber"/>
      </w:pPr>
      <w:r>
        <w:t>商品建联</w:t>
      </w:r>
    </w:p>
    <w:p>
      <w:pPr>
        <w:pStyle w:val="ListNumber"/>
      </w:pPr>
      <w:r>
        <w:t>商品的【发货模式】选择“认证仓”</w:t>
      </w:r>
    </w:p>
    <w:p>
      <w:pPr>
        <w:pStyle w:val="ListNumber"/>
      </w:pPr>
      <w:r>
        <w:t>库存维护（及时在实际备货仓库中维护库存）</w:t>
      </w:r>
    </w:p>
    <w:p>
      <w:pPr>
        <w:pStyle w:val="ListNumber"/>
      </w:pPr>
      <w:r>
        <w:t>认证仓发货规则配置</w:t>
      </w:r>
    </w:p>
    <w:p>
      <w:r>
        <w:rPr>
          <w:rFonts w:ascii="Calibri" w:hAnsi="Calibri" w:eastAsia="微软雅黑"/>
          <w:b/>
          <w:sz w:val="28"/>
        </w:rPr>
        <w:t>1、订阅认证仓</w:t>
      </w:r>
    </w:p>
    <w:p>
      <w:r>
        <w:rPr>
          <w:rFonts w:ascii="Calibri" w:hAnsi="Calibri" w:eastAsia="微软雅黑"/>
          <w:b/>
        </w:rPr>
        <w:t>（1）在海外仓网系统中获取【货主 ID】和【授权码】。</w:t>
      </w:r>
    </w:p>
    <w:p>
      <w:r>
        <w:t>进入海外仓网系统首页，在【账号管理】板块下选择【G 平台代发】中的【G1-1 SHEIN 货主ID与授权码】。进入页面后，可查看并复制 SHEIN 对接所需的【货主ID】和【授权码】。</w:t>
      </w:r>
    </w:p>
    <w:p>
      <w:r>
        <w:rPr>
          <w:rFonts w:ascii="Calibri" w:hAnsi="Calibri" w:eastAsia="微软雅黑"/>
          <w:b/>
        </w:rPr>
        <w:t>海外仓网系统入口：G1-1 SHEIN 货主ID与授权码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25393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ec016cd-441d-5194-9b49-b995c518325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539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海外仓网系统页面：查看货主ID与授权码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32841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12e3a2-84b1-52a1-a4a7-31e89217e9bf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2841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（2）在 SHEIN 商家后台订阅认证仓。</w:t>
      </w:r>
    </w:p>
    <w:p>
      <w:r>
        <w:t>打开 SHEIN 认证仓建联页面，点击【+入驻合作仓】；在弹窗中选择合作对接仓服务商【海外仓网】，并将上一步从海外仓网系统获取的【货主ID】和【授权码】分别填入对应位置，提交完成订阅。</w:t>
      </w:r>
    </w:p>
    <w:p>
      <w:r>
        <w:rPr>
          <w:rFonts w:ascii="Calibri" w:hAnsi="Calibri" w:eastAsia="微软雅黑"/>
          <w:b/>
        </w:rPr>
        <w:t>SHEIN 平台：入驻合作仓并填写货主ID/授权码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598925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3_top_subscripti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59892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  <w:sz w:val="28"/>
        </w:rPr>
        <w:t>2、商品建联</w:t>
      </w:r>
    </w:p>
    <w:p>
      <w:r>
        <w:rPr>
          <w:rFonts w:ascii="Calibri" w:hAnsi="Calibri" w:eastAsia="微软雅黑"/>
          <w:b/>
        </w:rPr>
        <w:t>（1）查询海外仓商品信息。</w:t>
      </w:r>
    </w:p>
    <w:p>
      <w:r>
        <w:t>在海外仓网系统中进入【库存管理 / 库存商品列表】查询商品信息。这里显示的 SKU，就是在 SHEIN 商品建联时需要填写的【货品ID】。</w:t>
      </w:r>
    </w:p>
    <w:p>
      <w:r>
        <w:rPr>
          <w:rFonts w:ascii="Calibri" w:hAnsi="Calibri" w:eastAsia="微软雅黑"/>
          <w:b/>
        </w:rPr>
        <w:t>海外仓网系统页面：C1 库存商品列表（查询 SKU）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287505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ac32bc-8e90-59a3-aad3-519be850092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8750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（2）商品建联前，先维护海外仓网 G3 可销售库存。</w:t>
      </w:r>
    </w:p>
    <w:p>
      <w:r>
        <w:rPr>
          <w:rFonts w:ascii="Calibri" w:hAnsi="Calibri" w:eastAsia="微软雅黑"/>
          <w:b/>
        </w:rPr>
        <w:t>重要提示：</w:t>
      </w:r>
      <w:r>
        <w:t>在进行 SHEIN 商品建联前，请先在海外仓网系统【G3 平台可销售库存管理】中增加对应商品的可销售库存数量。因为 SHEIN 抓取的是 G3 数据库中的可销售库存，如未先维护，后续建联及库存同步可能不准确。</w:t>
      </w:r>
    </w:p>
    <w:p>
      <w:r>
        <w:rPr>
          <w:rFonts w:ascii="Calibri" w:hAnsi="Calibri" w:eastAsia="微软雅黑"/>
          <w:b/>
        </w:rPr>
        <w:t>海外仓网系统入口：G3 平台可销售库存管理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268897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f5c6a48-f967-5383-80a0-c5d8e061402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68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（3）SHEIN 商品建联。</w:t>
      </w:r>
    </w:p>
    <w:p>
      <w:r>
        <w:t>SHEIN 商品建联支持 3 种方式，您可根据实际情况任选其一：手动建联、批量导入、自动建联。</w:t>
      </w:r>
    </w:p>
    <w:p>
      <w:r>
        <w:rPr>
          <w:rFonts w:ascii="Calibri" w:hAnsi="Calibri" w:eastAsia="微软雅黑"/>
          <w:b/>
        </w:rPr>
        <w:t>方式一：手动建联</w:t>
      </w:r>
    </w:p>
    <w:p>
      <w:r>
        <w:t>进入【认证仓管理 / 商品建联】页面的【未建联】标签页，勾选需要建联的商品，点击【手动建联】。随后维护以下信息：</w:t>
      </w:r>
    </w:p>
    <w:p>
      <w:pPr>
        <w:pStyle w:val="ListBullet"/>
      </w:pPr>
      <w:r>
        <w:t>【服务商】：选择当前需要使用的海外仓。</w:t>
      </w:r>
    </w:p>
    <w:p>
      <w:pPr>
        <w:pStyle w:val="ListBullet"/>
      </w:pPr>
      <w:r>
        <w:t>【货品 ID】：录入商品在海外仓对应的【SKU】。</w:t>
      </w:r>
    </w:p>
    <w:p>
      <w:pPr>
        <w:pStyle w:val="ListBullet"/>
      </w:pPr>
      <w:r>
        <w:t>【发货模式】：请选择“认证仓”，对应商品才会由平台直接下单给海外仓。</w:t>
      </w:r>
    </w:p>
    <w:p>
      <w:pPr>
        <w:pStyle w:val="ListBullet"/>
      </w:pPr>
      <w:r>
        <w:t>【物流产品】：非必选。若未在商品层面选择，可在后续【订单规则配置】页面维护整体渠道规则。</w:t>
      </w:r>
    </w:p>
    <w:p>
      <w:r>
        <w:rPr>
          <w:rFonts w:ascii="Calibri" w:hAnsi="Calibri" w:eastAsia="微软雅黑"/>
          <w:b/>
        </w:rPr>
        <w:t>SHEIN 平台：手动建联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517742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4_manual_shei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51774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方式二：批量导入</w:t>
      </w:r>
    </w:p>
    <w:p>
      <w:r>
        <w:t>以下内容沿用原教程中的 SHEIN 平台操作说明与截图。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</w:rPr>
        <w:t>方式三：自动建联</w:t>
      </w:r>
    </w:p>
    <w:p>
      <w:r>
        <w:t>以下内容沿用原教程中的 SHEIN 平台操作说明与截图。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9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  <w:sz w:val="28"/>
        </w:rPr>
        <w:t>3、库存维护</w:t>
      </w:r>
    </w:p>
    <w:p>
      <w:r>
        <w:t>以下内容沿用原教程中的 SHEIN 平台操作说明与截图。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  <w:sz w:val="28"/>
        </w:rPr>
        <w:t>4、订单处理</w:t>
      </w:r>
    </w:p>
    <w:p>
      <w:r>
        <w:t>以下内容沿用原教程中的 SHEIN 平台操作说明与截图。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  <w:sz w:val="28"/>
        </w:rPr>
        <w:t>5、订单规则配置</w:t>
      </w:r>
    </w:p>
    <w:p>
      <w:r>
        <w:t>以下内容沿用原教程中的 SHEIN 平台操作说明与截图。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72000" cy="773923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_1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739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微软雅黑"/>
          <w:b/>
          <w:sz w:val="28"/>
        </w:rPr>
        <w:t>补充说明</w:t>
      </w:r>
    </w:p>
    <w:p>
      <w:pPr>
        <w:pStyle w:val="ListBullet"/>
      </w:pPr>
      <w:r>
        <w:t>由于 SHEIN 抓取的是海外仓网 G3 数据库中的可销售库存，因此建议先完成 G3 可销售库存维护，再进行商品建联。</w:t>
      </w:r>
    </w:p>
    <w:p>
      <w:pPr>
        <w:pStyle w:val="ListBullet"/>
      </w:pPr>
      <w:r>
        <w:t>如需确保订单履约渠道一致，建议在商品建联后同步检查库存及订单规则配置。</w:t>
      </w:r>
    </w:p>
    <w:sectPr w:rsidR="00FC693F" w:rsidRPr="0006063C" w:rsidSect="00034616">
      <w:pgSz w:w="12240" w:h="15840"/>
      <w:pgMar w:top="1020" w:right="1134" w:bottom="10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 w:eastAsia="微软雅黑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Calibri" w:hAnsi="Calibri" w:eastAsia="微软雅黑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Calibri" w:hAnsi="Calibri" w:eastAsia="微软雅黑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Calibri" w:hAnsi="Calibri" w:eastAsia="微软雅黑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Calibri" w:hAnsi="Calibri" w:eastAsia="微软雅黑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Calibri" w:hAnsi="Calibri" w:eastAsia="微软雅黑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